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EB" w:rsidRDefault="003662EB" w:rsidP="003662EB">
      <w:pPr>
        <w:rPr>
          <w:b/>
          <w:sz w:val="28"/>
          <w:szCs w:val="32"/>
        </w:rPr>
      </w:pPr>
      <w:bookmarkStart w:id="0" w:name="_GoBack"/>
      <w:bookmarkEnd w:id="0"/>
    </w:p>
    <w:tbl>
      <w:tblPr>
        <w:tblW w:w="1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"/>
        <w:gridCol w:w="1056"/>
        <w:gridCol w:w="345"/>
        <w:gridCol w:w="7"/>
        <w:gridCol w:w="437"/>
        <w:gridCol w:w="971"/>
        <w:gridCol w:w="704"/>
        <w:gridCol w:w="525"/>
        <w:gridCol w:w="178"/>
        <w:gridCol w:w="418"/>
        <w:gridCol w:w="990"/>
        <w:gridCol w:w="90"/>
        <w:gridCol w:w="262"/>
        <w:gridCol w:w="263"/>
        <w:gridCol w:w="375"/>
        <w:gridCol w:w="418"/>
        <w:gridCol w:w="45"/>
        <w:gridCol w:w="1363"/>
        <w:gridCol w:w="7046"/>
      </w:tblGrid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CD"/>
          </w:tcPr>
          <w:p w:rsidR="003662EB" w:rsidRDefault="003662EB" w:rsidP="00523EF7">
            <w:pPr>
              <w:rPr>
                <w:bCs/>
              </w:rPr>
            </w:pPr>
          </w:p>
          <w:p w:rsidR="003662EB" w:rsidRDefault="003662EB" w:rsidP="00523EF7">
            <w:pPr>
              <w:pStyle w:val="Heading3"/>
              <w:jc w:val="center"/>
              <w:rPr>
                <w:bCs/>
              </w:rPr>
            </w:pPr>
            <w:r>
              <w:t>Prescribing Audit Report (PAR) Analysis Template</w:t>
            </w:r>
          </w:p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  <w:cantSplit/>
        </w:trPr>
        <w:tc>
          <w:tcPr>
            <w:tcW w:w="2463" w:type="dxa"/>
            <w:gridSpan w:val="3"/>
            <w:shd w:val="clear" w:color="auto" w:fill="F0FFFF"/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  <w:r>
              <w:t>Period Reviewed</w:t>
            </w:r>
          </w:p>
        </w:tc>
        <w:tc>
          <w:tcPr>
            <w:tcW w:w="2464" w:type="dxa"/>
            <w:gridSpan w:val="5"/>
          </w:tcPr>
          <w:p w:rsidR="003662EB" w:rsidRDefault="003662EB" w:rsidP="00523EF7">
            <w:pPr>
              <w:pStyle w:val="Heading5"/>
            </w:pPr>
            <w:r>
              <w:t>April 2014</w:t>
            </w:r>
          </w:p>
        </w:tc>
        <w:tc>
          <w:tcPr>
            <w:tcW w:w="2463" w:type="dxa"/>
            <w:gridSpan w:val="6"/>
            <w:shd w:val="clear" w:color="auto" w:fill="F0FFFF"/>
          </w:tcPr>
          <w:p w:rsidR="003662EB" w:rsidRDefault="003662EB" w:rsidP="00523EF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To</w:t>
            </w:r>
          </w:p>
        </w:tc>
        <w:tc>
          <w:tcPr>
            <w:tcW w:w="2464" w:type="dxa"/>
            <w:gridSpan w:val="5"/>
          </w:tcPr>
          <w:p w:rsidR="003662EB" w:rsidRDefault="003662EB" w:rsidP="00523EF7">
            <w:pPr>
              <w:pStyle w:val="Heading5"/>
            </w:pPr>
            <w:r>
              <w:t>June 2014</w:t>
            </w: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  <w:cantSplit/>
          <w:trHeight w:val="278"/>
        </w:trPr>
        <w:tc>
          <w:tcPr>
            <w:tcW w:w="4927" w:type="dxa"/>
            <w:gridSpan w:val="8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r>
              <w:t>What is your projected under- or overspend?</w:t>
            </w:r>
          </w:p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11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8.4% overspend</w:t>
            </w:r>
          </w:p>
        </w:tc>
      </w:tr>
      <w:tr w:rsidR="003662EB" w:rsidTr="00523EF7">
        <w:trPr>
          <w:gridAfter w:val="1"/>
          <w:wAfter w:w="7046" w:type="dxa"/>
          <w:cantSplit/>
          <w:trHeight w:val="278"/>
        </w:trPr>
        <w:tc>
          <w:tcPr>
            <w:tcW w:w="9854" w:type="dxa"/>
            <w:gridSpan w:val="19"/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  <w:cantSplit/>
          <w:trHeight w:val="135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  <w:r>
              <w:t>What is the practice generic prescribing rate?</w:t>
            </w: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Locality equivalent</w:t>
            </w:r>
          </w:p>
        </w:tc>
        <w:tc>
          <w:tcPr>
            <w:tcW w:w="2463" w:type="dxa"/>
            <w:gridSpan w:val="6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LHB equivalent</w:t>
            </w: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National equivalent</w:t>
            </w:r>
          </w:p>
        </w:tc>
      </w:tr>
      <w:tr w:rsidR="003662EB" w:rsidTr="00523EF7">
        <w:trPr>
          <w:gridAfter w:val="1"/>
          <w:wAfter w:w="7046" w:type="dxa"/>
          <w:cantSplit/>
          <w:trHeight w:val="135"/>
        </w:trPr>
        <w:tc>
          <w:tcPr>
            <w:tcW w:w="2463" w:type="dxa"/>
            <w:gridSpan w:val="3"/>
          </w:tcPr>
          <w:p w:rsidR="003662EB" w:rsidRDefault="003662EB" w:rsidP="00523EF7">
            <w:pPr>
              <w:rPr>
                <w:i/>
                <w:iCs/>
              </w:rPr>
            </w:pPr>
            <w:r>
              <w:rPr>
                <w:i/>
                <w:iCs/>
              </w:rPr>
              <w:t>86%</w:t>
            </w:r>
          </w:p>
          <w:p w:rsidR="003662EB" w:rsidRDefault="003662EB" w:rsidP="00523EF7">
            <w:pPr>
              <w:rPr>
                <w:i/>
                <w:iCs/>
              </w:rPr>
            </w:pPr>
          </w:p>
        </w:tc>
        <w:tc>
          <w:tcPr>
            <w:tcW w:w="2464" w:type="dxa"/>
            <w:gridSpan w:val="5"/>
          </w:tcPr>
          <w:p w:rsidR="003662EB" w:rsidRDefault="003662EB" w:rsidP="00523EF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85%</w:t>
            </w:r>
          </w:p>
        </w:tc>
        <w:tc>
          <w:tcPr>
            <w:tcW w:w="2463" w:type="dxa"/>
            <w:gridSpan w:val="6"/>
          </w:tcPr>
          <w:p w:rsidR="003662EB" w:rsidRDefault="003662EB" w:rsidP="00523EF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85%</w:t>
            </w:r>
          </w:p>
        </w:tc>
        <w:tc>
          <w:tcPr>
            <w:tcW w:w="2464" w:type="dxa"/>
            <w:gridSpan w:val="5"/>
          </w:tcPr>
          <w:p w:rsidR="003662EB" w:rsidRDefault="003662EB" w:rsidP="00523EF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84%</w:t>
            </w: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CD"/>
          </w:tcPr>
          <w:p w:rsidR="003662EB" w:rsidRDefault="003662EB" w:rsidP="00523EF7">
            <w:r>
              <w:t>Look at the total cost and number of items prescribed. Compare this with the Local, LHB and national average</w:t>
            </w:r>
          </w:p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  <w:cantSplit/>
          <w:trHeight w:val="324"/>
        </w:trPr>
        <w:tc>
          <w:tcPr>
            <w:tcW w:w="3252" w:type="dxa"/>
            <w:gridSpan w:val="6"/>
            <w:shd w:val="clear" w:color="auto" w:fill="F0FFFF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Your Practice</w:t>
            </w:r>
          </w:p>
        </w:tc>
        <w:tc>
          <w:tcPr>
            <w:tcW w:w="2200" w:type="dxa"/>
            <w:gridSpan w:val="3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i/>
                <w:iCs/>
              </w:rPr>
              <w:t>£420,077</w:t>
            </w:r>
          </w:p>
        </w:tc>
        <w:tc>
          <w:tcPr>
            <w:tcW w:w="2201" w:type="dxa"/>
            <w:gridSpan w:val="6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Nu </w:t>
            </w:r>
            <w:r>
              <w:rPr>
                <w:bCs/>
                <w:i/>
                <w:iCs/>
                <w:szCs w:val="28"/>
              </w:rPr>
              <w:t>54,991</w:t>
            </w:r>
          </w:p>
        </w:tc>
        <w:tc>
          <w:tcPr>
            <w:tcW w:w="2201" w:type="dxa"/>
            <w:gridSpan w:val="4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Cost ratio</w:t>
            </w:r>
          </w:p>
        </w:tc>
      </w:tr>
      <w:tr w:rsidR="003662EB" w:rsidTr="00523EF7">
        <w:trPr>
          <w:gridAfter w:val="1"/>
          <w:wAfter w:w="7046" w:type="dxa"/>
          <w:cantSplit/>
          <w:trHeight w:val="322"/>
        </w:trPr>
        <w:tc>
          <w:tcPr>
            <w:tcW w:w="3252" w:type="dxa"/>
            <w:gridSpan w:val="6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Locality</w:t>
            </w:r>
          </w:p>
        </w:tc>
        <w:tc>
          <w:tcPr>
            <w:tcW w:w="2200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£ 381,331</w:t>
            </w:r>
          </w:p>
        </w:tc>
        <w:tc>
          <w:tcPr>
            <w:tcW w:w="2201" w:type="dxa"/>
            <w:gridSpan w:val="6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Nu </w:t>
            </w:r>
            <w:r>
              <w:rPr>
                <w:bCs/>
                <w:i/>
                <w:iCs/>
                <w:szCs w:val="28"/>
              </w:rPr>
              <w:t>54,089</w:t>
            </w:r>
          </w:p>
        </w:tc>
        <w:tc>
          <w:tcPr>
            <w:tcW w:w="2201" w:type="dxa"/>
            <w:gridSpan w:val="4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1.1</w:t>
            </w:r>
          </w:p>
        </w:tc>
      </w:tr>
      <w:tr w:rsidR="003662EB" w:rsidTr="00523EF7">
        <w:trPr>
          <w:gridAfter w:val="1"/>
          <w:wAfter w:w="7046" w:type="dxa"/>
          <w:cantSplit/>
          <w:trHeight w:val="322"/>
        </w:trPr>
        <w:tc>
          <w:tcPr>
            <w:tcW w:w="3252" w:type="dxa"/>
            <w:gridSpan w:val="6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LHB equivalent</w:t>
            </w:r>
          </w:p>
        </w:tc>
        <w:tc>
          <w:tcPr>
            <w:tcW w:w="2200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£427,414</w:t>
            </w:r>
          </w:p>
        </w:tc>
        <w:tc>
          <w:tcPr>
            <w:tcW w:w="2201" w:type="dxa"/>
            <w:gridSpan w:val="6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Nu </w:t>
            </w:r>
            <w:r>
              <w:rPr>
                <w:bCs/>
                <w:i/>
                <w:iCs/>
                <w:szCs w:val="28"/>
              </w:rPr>
              <w:t>57,179</w:t>
            </w:r>
          </w:p>
        </w:tc>
        <w:tc>
          <w:tcPr>
            <w:tcW w:w="2201" w:type="dxa"/>
            <w:gridSpan w:val="4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0.98</w:t>
            </w:r>
          </w:p>
        </w:tc>
      </w:tr>
      <w:tr w:rsidR="003662EB" w:rsidTr="00523EF7">
        <w:trPr>
          <w:gridAfter w:val="1"/>
          <w:wAfter w:w="7046" w:type="dxa"/>
          <w:cantSplit/>
          <w:trHeight w:val="322"/>
        </w:trPr>
        <w:tc>
          <w:tcPr>
            <w:tcW w:w="3252" w:type="dxa"/>
            <w:gridSpan w:val="6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National</w:t>
            </w:r>
          </w:p>
        </w:tc>
        <w:tc>
          <w:tcPr>
            <w:tcW w:w="2200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£424,484</w:t>
            </w:r>
          </w:p>
        </w:tc>
        <w:tc>
          <w:tcPr>
            <w:tcW w:w="2201" w:type="dxa"/>
            <w:gridSpan w:val="6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Nu </w:t>
            </w:r>
            <w:r>
              <w:rPr>
                <w:bCs/>
                <w:i/>
                <w:iCs/>
                <w:szCs w:val="28"/>
              </w:rPr>
              <w:t>54,954</w:t>
            </w:r>
          </w:p>
        </w:tc>
        <w:tc>
          <w:tcPr>
            <w:tcW w:w="2201" w:type="dxa"/>
            <w:gridSpan w:val="4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0.99</w:t>
            </w:r>
          </w:p>
        </w:tc>
      </w:tr>
      <w:tr w:rsidR="003662EB" w:rsidTr="00523EF7">
        <w:trPr>
          <w:gridAfter w:val="1"/>
          <w:wAfter w:w="7046" w:type="dxa"/>
          <w:cantSplit/>
          <w:trHeight w:val="322"/>
        </w:trPr>
        <w:tc>
          <w:tcPr>
            <w:tcW w:w="3252" w:type="dxa"/>
            <w:gridSpan w:val="6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Are there large differences?</w:t>
            </w:r>
          </w:p>
        </w:tc>
        <w:tc>
          <w:tcPr>
            <w:tcW w:w="6602" w:type="dxa"/>
            <w:gridSpan w:val="13"/>
          </w:tcPr>
          <w:p w:rsidR="003662EB" w:rsidRDefault="003662EB" w:rsidP="00523EF7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No – so why the 8.4% predicted overspend? – Will discuss with prescribing advisors</w:t>
            </w:r>
          </w:p>
          <w:p w:rsidR="003662EB" w:rsidRDefault="003662EB" w:rsidP="00523EF7">
            <w:pPr>
              <w:rPr>
                <w:bCs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CD"/>
          </w:tcPr>
          <w:p w:rsidR="003662EB" w:rsidRDefault="003662EB" w:rsidP="00523EF7">
            <w:r>
              <w:t xml:space="preserve">Within each therapeutic group (Gastro intestinal, cardiovascular </w:t>
            </w:r>
            <w:proofErr w:type="spellStart"/>
            <w:r>
              <w:t>etc</w:t>
            </w:r>
            <w:proofErr w:type="spellEnd"/>
            <w:r>
              <w:t xml:space="preserve">) look at the total number of practice items prescribed and total cost per therapeutic group and compared to the locality average. </w:t>
            </w:r>
          </w:p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  <w:cantSplit/>
          <w:trHeight w:val="42"/>
        </w:trPr>
        <w:tc>
          <w:tcPr>
            <w:tcW w:w="1407" w:type="dxa"/>
            <w:gridSpan w:val="2"/>
            <w:shd w:val="clear" w:color="auto" w:fill="FFE6CD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Therapeutic group (e.g. gastro intestinal, cardiovascular)</w:t>
            </w:r>
          </w:p>
        </w:tc>
        <w:tc>
          <w:tcPr>
            <w:tcW w:w="1408" w:type="dxa"/>
            <w:gridSpan w:val="3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Number of items prescribed</w:t>
            </w:r>
          </w:p>
        </w:tc>
        <w:tc>
          <w:tcPr>
            <w:tcW w:w="1408" w:type="dxa"/>
            <w:gridSpan w:val="2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Locality equivalent</w:t>
            </w:r>
          </w:p>
        </w:tc>
        <w:tc>
          <w:tcPr>
            <w:tcW w:w="1407" w:type="dxa"/>
            <w:gridSpan w:val="3"/>
            <w:shd w:val="clear" w:color="auto" w:fill="FFE6CD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Ratio</w:t>
            </w:r>
          </w:p>
        </w:tc>
        <w:tc>
          <w:tcPr>
            <w:tcW w:w="1408" w:type="dxa"/>
            <w:gridSpan w:val="2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Cost per therapeutic group</w:t>
            </w:r>
          </w:p>
        </w:tc>
        <w:tc>
          <w:tcPr>
            <w:tcW w:w="1408" w:type="dxa"/>
            <w:gridSpan w:val="5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Locality equivalent</w:t>
            </w:r>
          </w:p>
        </w:tc>
        <w:tc>
          <w:tcPr>
            <w:tcW w:w="1408" w:type="dxa"/>
            <w:gridSpan w:val="2"/>
            <w:shd w:val="clear" w:color="auto" w:fill="FFE6CD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Ratio</w:t>
            </w:r>
          </w:p>
        </w:tc>
      </w:tr>
      <w:tr w:rsidR="003662EB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:rsidR="003662EB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GI</w:t>
            </w:r>
          </w:p>
        </w:tc>
        <w:tc>
          <w:tcPr>
            <w:tcW w:w="1408" w:type="dxa"/>
            <w:gridSpan w:val="3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4726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4797</w:t>
            </w:r>
          </w:p>
        </w:tc>
        <w:tc>
          <w:tcPr>
            <w:tcW w:w="1407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0.99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£23868</w:t>
            </w:r>
          </w:p>
        </w:tc>
        <w:tc>
          <w:tcPr>
            <w:tcW w:w="1408" w:type="dxa"/>
            <w:gridSpan w:val="5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£19867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1.2</w:t>
            </w:r>
          </w:p>
        </w:tc>
      </w:tr>
      <w:tr w:rsidR="003662EB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:rsidR="003662EB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CV</w:t>
            </w:r>
          </w:p>
        </w:tc>
        <w:tc>
          <w:tcPr>
            <w:tcW w:w="1408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16482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16128</w:t>
            </w:r>
          </w:p>
        </w:tc>
        <w:tc>
          <w:tcPr>
            <w:tcW w:w="1407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1.02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£52944</w:t>
            </w:r>
          </w:p>
        </w:tc>
        <w:tc>
          <w:tcPr>
            <w:tcW w:w="1408" w:type="dxa"/>
            <w:gridSpan w:val="5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£55107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0.96</w:t>
            </w:r>
          </w:p>
        </w:tc>
      </w:tr>
      <w:tr w:rsidR="003662EB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:rsidR="003662EB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bCs/>
                <w:i/>
                <w:iCs/>
                <w:szCs w:val="28"/>
              </w:rPr>
            </w:pPr>
            <w:proofErr w:type="spellStart"/>
            <w:r>
              <w:rPr>
                <w:bCs/>
                <w:i/>
                <w:iCs/>
                <w:szCs w:val="28"/>
              </w:rPr>
              <w:t>Resp</w:t>
            </w:r>
            <w:proofErr w:type="spellEnd"/>
          </w:p>
        </w:tc>
        <w:tc>
          <w:tcPr>
            <w:tcW w:w="1408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4395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4070</w:t>
            </w:r>
          </w:p>
        </w:tc>
        <w:tc>
          <w:tcPr>
            <w:tcW w:w="1407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1.08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£67004</w:t>
            </w:r>
          </w:p>
        </w:tc>
        <w:tc>
          <w:tcPr>
            <w:tcW w:w="1408" w:type="dxa"/>
            <w:gridSpan w:val="5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£58180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1.15</w:t>
            </w:r>
          </w:p>
        </w:tc>
      </w:tr>
      <w:tr w:rsidR="003662EB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:rsidR="003662EB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CNS</w:t>
            </w:r>
          </w:p>
        </w:tc>
        <w:tc>
          <w:tcPr>
            <w:tcW w:w="1408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10514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10594</w:t>
            </w:r>
          </w:p>
        </w:tc>
        <w:tc>
          <w:tcPr>
            <w:tcW w:w="1407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0.99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£81970</w:t>
            </w:r>
          </w:p>
        </w:tc>
        <w:tc>
          <w:tcPr>
            <w:tcW w:w="1408" w:type="dxa"/>
            <w:gridSpan w:val="5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£69330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1.18</w:t>
            </w:r>
          </w:p>
        </w:tc>
      </w:tr>
      <w:tr w:rsidR="003662EB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:rsidR="003662EB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Infections</w:t>
            </w:r>
          </w:p>
        </w:tc>
        <w:tc>
          <w:tcPr>
            <w:tcW w:w="1408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2511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2368</w:t>
            </w:r>
          </w:p>
        </w:tc>
        <w:tc>
          <w:tcPr>
            <w:tcW w:w="1407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1.06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£10721</w:t>
            </w:r>
          </w:p>
        </w:tc>
        <w:tc>
          <w:tcPr>
            <w:tcW w:w="1408" w:type="dxa"/>
            <w:gridSpan w:val="5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£10380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1.03</w:t>
            </w:r>
          </w:p>
        </w:tc>
      </w:tr>
      <w:tr w:rsidR="003662EB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:rsidR="003662EB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MSK</w:t>
            </w:r>
          </w:p>
        </w:tc>
        <w:tc>
          <w:tcPr>
            <w:tcW w:w="1408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2039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1821</w:t>
            </w:r>
          </w:p>
        </w:tc>
        <w:tc>
          <w:tcPr>
            <w:tcW w:w="1407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1.12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£10992</w:t>
            </w:r>
          </w:p>
        </w:tc>
        <w:tc>
          <w:tcPr>
            <w:tcW w:w="1408" w:type="dxa"/>
            <w:gridSpan w:val="5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£9205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1.19</w:t>
            </w:r>
          </w:p>
        </w:tc>
      </w:tr>
      <w:tr w:rsidR="003662EB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:rsidR="003662EB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Other</w:t>
            </w:r>
          </w:p>
        </w:tc>
        <w:tc>
          <w:tcPr>
            <w:tcW w:w="1408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14324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14312</w:t>
            </w:r>
          </w:p>
        </w:tc>
        <w:tc>
          <w:tcPr>
            <w:tcW w:w="1407" w:type="dxa"/>
            <w:gridSpan w:val="3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£172576</w:t>
            </w:r>
          </w:p>
        </w:tc>
        <w:tc>
          <w:tcPr>
            <w:tcW w:w="1408" w:type="dxa"/>
            <w:gridSpan w:val="5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£159259</w:t>
            </w:r>
          </w:p>
        </w:tc>
        <w:tc>
          <w:tcPr>
            <w:tcW w:w="1408" w:type="dxa"/>
            <w:gridSpan w:val="2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1.08</w:t>
            </w:r>
          </w:p>
        </w:tc>
      </w:tr>
      <w:tr w:rsidR="003662EB" w:rsidTr="00523EF7">
        <w:trPr>
          <w:gridAfter w:val="1"/>
          <w:wAfter w:w="7046" w:type="dxa"/>
          <w:cantSplit/>
        </w:trPr>
        <w:tc>
          <w:tcPr>
            <w:tcW w:w="2808" w:type="dxa"/>
            <w:gridSpan w:val="4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Do any of the above differ wildly from the locality?</w:t>
            </w:r>
          </w:p>
        </w:tc>
        <w:tc>
          <w:tcPr>
            <w:tcW w:w="7046" w:type="dxa"/>
            <w:gridSpan w:val="15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Gastro, respiratory, CNS and MSK are the largest differences – we will need to ‘drill down’ into these areas to see what the offending drugs are.</w:t>
            </w: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D1"/>
          </w:tcPr>
          <w:p w:rsidR="003662EB" w:rsidRDefault="003662EB" w:rsidP="00523EF7">
            <w:r>
              <w:t xml:space="preserve">What are your practice’s top 5 sections from the Practice Top 25 Sections by cost? (E.g. Drugs used in diabetes, corticosteroids, analgesics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Top 5 sections</w:t>
            </w: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t xml:space="preserve">Practice Top 25 Sections by cost (E.g. Drugs used in diabetes, corticosteroids, analgesics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Cost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Ratio to locality</w:t>
            </w:r>
          </w:p>
        </w:tc>
      </w:tr>
      <w:tr w:rsidR="003662EB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3662E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Diabetes drugs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£42424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1.3</w:t>
            </w:r>
          </w:p>
        </w:tc>
      </w:tr>
      <w:tr w:rsidR="003662EB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3662E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Corticosteroids (respiratory)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£42004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1.15</w:t>
            </w:r>
          </w:p>
        </w:tc>
      </w:tr>
      <w:tr w:rsidR="003662EB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3662E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Analgesics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£33048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1.25</w:t>
            </w:r>
          </w:p>
        </w:tc>
      </w:tr>
      <w:tr w:rsidR="003662EB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3662E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Lipid reducing drugs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£23800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1.1</w:t>
            </w:r>
          </w:p>
        </w:tc>
      </w:tr>
      <w:tr w:rsidR="003662EB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3662E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Oral Nutrition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£15682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1.15</w:t>
            </w:r>
          </w:p>
        </w:tc>
      </w:tr>
      <w:tr w:rsidR="003662EB" w:rsidTr="00523EF7">
        <w:trPr>
          <w:gridAfter w:val="1"/>
          <w:wAfter w:w="7046" w:type="dxa"/>
          <w:cantSplit/>
        </w:trPr>
        <w:tc>
          <w:tcPr>
            <w:tcW w:w="2808" w:type="dxa"/>
            <w:gridSpan w:val="4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Do any of the above differ wildly from the locality?</w:t>
            </w:r>
          </w:p>
          <w:p w:rsidR="003662EB" w:rsidRDefault="003662EB" w:rsidP="00523EF7">
            <w:pPr>
              <w:rPr>
                <w:bCs/>
                <w:szCs w:val="28"/>
              </w:rPr>
            </w:pPr>
          </w:p>
        </w:tc>
        <w:tc>
          <w:tcPr>
            <w:tcW w:w="7046" w:type="dxa"/>
            <w:gridSpan w:val="1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Lipid lowering drugs show the least difference, diabetes and analgesics the most. I run the diabetes enhanced service and I have a </w:t>
            </w:r>
            <w:proofErr w:type="gramStart"/>
            <w:r>
              <w:rPr>
                <w:i/>
                <w:iCs/>
              </w:rPr>
              <w:t>masters</w:t>
            </w:r>
            <w:proofErr w:type="gramEnd"/>
            <w:r>
              <w:rPr>
                <w:i/>
                <w:iCs/>
              </w:rPr>
              <w:t xml:space="preserve"> level qualification in it and attend regular updates. I do not feel my prescribing is out of step but this does reflect a high prevalence of diabetics in our practice population so no opportunity to modify this result. Analgesic use and NSAIDs in particular is a known issue we are targeting. The better lipids result reflects our work as part of the Prescribing Management Scheme. </w:t>
            </w:r>
          </w:p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  <w:shd w:val="clear" w:color="auto" w:fill="FFE6CD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What are </w:t>
            </w:r>
            <w:r>
              <w:t>your practice’s</w:t>
            </w:r>
            <w:r>
              <w:rPr>
                <w:bCs/>
                <w:szCs w:val="28"/>
              </w:rPr>
              <w:t xml:space="preserve"> top 5 types of drugs prescribed from the Top 25 chemicals by number? (e.g. analgesics, lipid lowering drugs, antidepressants </w:t>
            </w:r>
            <w:proofErr w:type="spellStart"/>
            <w:r>
              <w:rPr>
                <w:bCs/>
                <w:szCs w:val="28"/>
              </w:rPr>
              <w:t>etc</w:t>
            </w:r>
            <w:proofErr w:type="spellEnd"/>
            <w:r>
              <w:rPr>
                <w:bCs/>
                <w:szCs w:val="28"/>
              </w:rPr>
              <w:t>)</w:t>
            </w:r>
          </w:p>
          <w:p w:rsidR="003662EB" w:rsidRDefault="003662EB" w:rsidP="00523EF7">
            <w:pPr>
              <w:rPr>
                <w:bCs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  <w:cantSplit/>
          <w:trHeight w:val="55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Top 5 sections</w:t>
            </w: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t xml:space="preserve">Practice Top 25 Sections by items prescribed </w:t>
            </w:r>
            <w:r>
              <w:rPr>
                <w:bCs/>
                <w:szCs w:val="28"/>
              </w:rPr>
              <w:t xml:space="preserve">(e.g. analgesics, lipid lowering drugs, antidepressants </w:t>
            </w:r>
            <w:proofErr w:type="spellStart"/>
            <w:r>
              <w:rPr>
                <w:bCs/>
                <w:szCs w:val="28"/>
              </w:rPr>
              <w:t>etc</w:t>
            </w:r>
            <w:proofErr w:type="spellEnd"/>
            <w:r>
              <w:rPr>
                <w:bCs/>
                <w:szCs w:val="28"/>
              </w:rPr>
              <w:t>)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Number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Ratio to locality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3662E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Analgesics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4214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1.03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3662E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Lipid lowering drugs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3403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1.01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3662E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Antidepressant drugs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3312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1.07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3662E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Antihypertensive therapy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3185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0.92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  <w:tcBorders>
              <w:bottom w:val="single" w:sz="4" w:space="0" w:color="auto"/>
            </w:tcBorders>
          </w:tcPr>
          <w:p w:rsidR="003662EB" w:rsidRDefault="003662EB" w:rsidP="003662E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Ulcer-healing drugs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2898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0.97</w:t>
            </w:r>
          </w:p>
        </w:tc>
      </w:tr>
      <w:tr w:rsidR="003662EB" w:rsidTr="00523EF7">
        <w:trPr>
          <w:cantSplit/>
        </w:trPr>
        <w:tc>
          <w:tcPr>
            <w:tcW w:w="2808" w:type="dxa"/>
            <w:gridSpan w:val="4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Do any of the above differ wildly from the locality?</w:t>
            </w:r>
          </w:p>
          <w:p w:rsidR="003662EB" w:rsidRDefault="003662EB" w:rsidP="00523EF7">
            <w:pPr>
              <w:rPr>
                <w:bCs/>
                <w:szCs w:val="28"/>
              </w:rPr>
            </w:pPr>
          </w:p>
        </w:tc>
        <w:tc>
          <w:tcPr>
            <w:tcW w:w="7046" w:type="dxa"/>
            <w:gridSpan w:val="15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None of these are far from the average although analgesics were our 3</w:t>
            </w:r>
            <w:r>
              <w:rPr>
                <w:bCs/>
                <w:i/>
                <w:iCs/>
                <w:szCs w:val="28"/>
                <w:vertAlign w:val="superscript"/>
              </w:rPr>
              <w:t>rd</w:t>
            </w:r>
            <w:r>
              <w:rPr>
                <w:bCs/>
                <w:i/>
                <w:iCs/>
                <w:szCs w:val="28"/>
              </w:rPr>
              <w:t xml:space="preserve"> most expensive group of drugs – this likely means we are simply using the wrong (more expensive) ones. The better figures for </w:t>
            </w:r>
            <w:proofErr w:type="spellStart"/>
            <w:r>
              <w:rPr>
                <w:bCs/>
                <w:i/>
                <w:iCs/>
                <w:szCs w:val="28"/>
              </w:rPr>
              <w:t>antihypertensives</w:t>
            </w:r>
            <w:proofErr w:type="spellEnd"/>
            <w:r>
              <w:rPr>
                <w:bCs/>
                <w:i/>
                <w:iCs/>
                <w:szCs w:val="28"/>
              </w:rPr>
              <w:t xml:space="preserve"> is misleading as this likely relates to a lower pick up rate for </w:t>
            </w:r>
            <w:proofErr w:type="spellStart"/>
            <w:r>
              <w:rPr>
                <w:bCs/>
                <w:i/>
                <w:iCs/>
                <w:szCs w:val="28"/>
              </w:rPr>
              <w:t>hypertensives</w:t>
            </w:r>
            <w:proofErr w:type="spellEnd"/>
            <w:r>
              <w:rPr>
                <w:bCs/>
                <w:i/>
                <w:iCs/>
                <w:szCs w:val="28"/>
              </w:rPr>
              <w:t xml:space="preserve"> rather than efficient prescribing. This is evident from our QOF data.</w:t>
            </w:r>
          </w:p>
        </w:tc>
        <w:tc>
          <w:tcPr>
            <w:tcW w:w="7046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CD"/>
          </w:tcPr>
          <w:p w:rsidR="003662EB" w:rsidRDefault="003662EB" w:rsidP="00523EF7">
            <w:r>
              <w:t xml:space="preserve">What are the 5 most common drugs (from Practice Top 25 Chemicals) prescribed by the practice? (E.g. Simvastatin, aspirin, </w:t>
            </w:r>
            <w:proofErr w:type="spellStart"/>
            <w:r>
              <w:t>bendroflumethiazide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  <w:cantSplit/>
          <w:trHeight w:val="55"/>
        </w:trPr>
        <w:tc>
          <w:tcPr>
            <w:tcW w:w="1368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Top 5 drugs</w:t>
            </w:r>
          </w:p>
        </w:tc>
        <w:tc>
          <w:tcPr>
            <w:tcW w:w="5760" w:type="dxa"/>
            <w:gridSpan w:val="12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t xml:space="preserve">Practice Top 25 chemicals by numbers prescribed (E.g. Simvastatin, aspirin, </w:t>
            </w:r>
            <w:proofErr w:type="spellStart"/>
            <w:r>
              <w:t>bendroflumethiazide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363" w:type="dxa"/>
            <w:gridSpan w:val="5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Numbers</w:t>
            </w:r>
          </w:p>
        </w:tc>
        <w:tc>
          <w:tcPr>
            <w:tcW w:w="1363" w:type="dxa"/>
            <w:shd w:val="clear" w:color="auto" w:fill="F0FFFF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Ratio to locality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:rsidR="003662EB" w:rsidRDefault="003662EB" w:rsidP="003662E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Simvastatin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2256</w:t>
            </w:r>
          </w:p>
        </w:tc>
        <w:tc>
          <w:tcPr>
            <w:tcW w:w="1363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1.02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:rsidR="003662EB" w:rsidRDefault="003662EB" w:rsidP="003662E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Aspirin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1950</w:t>
            </w:r>
          </w:p>
        </w:tc>
        <w:tc>
          <w:tcPr>
            <w:tcW w:w="1363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1.06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:rsidR="003662EB" w:rsidRDefault="003662EB" w:rsidP="003662E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proofErr w:type="spellStart"/>
            <w:r>
              <w:rPr>
                <w:bCs/>
                <w:i/>
                <w:iCs/>
                <w:szCs w:val="28"/>
              </w:rPr>
              <w:t>Bendroflumethiazide</w:t>
            </w:r>
            <w:proofErr w:type="spellEnd"/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1574</w:t>
            </w:r>
          </w:p>
        </w:tc>
        <w:tc>
          <w:tcPr>
            <w:tcW w:w="1363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1.46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:rsidR="003662EB" w:rsidRDefault="003662EB" w:rsidP="003662E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Omeprazole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1469</w:t>
            </w:r>
          </w:p>
        </w:tc>
        <w:tc>
          <w:tcPr>
            <w:tcW w:w="1363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0.97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:rsidR="003662EB" w:rsidRDefault="003662EB" w:rsidP="003662E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Levothyroxine sodium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1421</w:t>
            </w:r>
          </w:p>
        </w:tc>
        <w:tc>
          <w:tcPr>
            <w:tcW w:w="1363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</w:t>
            </w:r>
          </w:p>
        </w:tc>
      </w:tr>
      <w:tr w:rsidR="003662EB" w:rsidTr="00523EF7">
        <w:trPr>
          <w:gridAfter w:val="1"/>
          <w:wAfter w:w="7046" w:type="dxa"/>
          <w:cantSplit/>
        </w:trPr>
        <w:tc>
          <w:tcPr>
            <w:tcW w:w="2808" w:type="dxa"/>
            <w:gridSpan w:val="4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Do any of the above differ wildly from the locality?</w:t>
            </w:r>
          </w:p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  <w:tc>
          <w:tcPr>
            <w:tcW w:w="7046" w:type="dxa"/>
            <w:gridSpan w:val="15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proofErr w:type="spellStart"/>
            <w:r>
              <w:rPr>
                <w:bCs/>
                <w:i/>
                <w:iCs/>
                <w:szCs w:val="28"/>
              </w:rPr>
              <w:t>Bendroflumethiazide</w:t>
            </w:r>
            <w:proofErr w:type="spellEnd"/>
            <w:r>
              <w:rPr>
                <w:bCs/>
                <w:i/>
                <w:iCs/>
                <w:szCs w:val="28"/>
              </w:rPr>
              <w:t xml:space="preserve"> sticks out! I am aware that the UK is one of the last countries to use this routinely and that it is largely regarded as ineffective and can hasten the development of type 2 diabetes. </w:t>
            </w:r>
            <w:proofErr w:type="spellStart"/>
            <w:r>
              <w:rPr>
                <w:bCs/>
                <w:i/>
                <w:iCs/>
                <w:szCs w:val="28"/>
              </w:rPr>
              <w:t>Indapamide</w:t>
            </w:r>
            <w:proofErr w:type="spellEnd"/>
            <w:r>
              <w:rPr>
                <w:bCs/>
                <w:i/>
                <w:iCs/>
                <w:szCs w:val="28"/>
              </w:rPr>
              <w:t xml:space="preserve"> could be more effective and I will discuss this with the prescribing advisors and partners.</w:t>
            </w: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D1"/>
          </w:tcPr>
          <w:p w:rsidR="003662EB" w:rsidRDefault="003662EB" w:rsidP="00523EF7">
            <w:r>
              <w:t xml:space="preserve">What are the 5 most expensive drugs prescribed by the practice? </w:t>
            </w:r>
          </w:p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  <w:cantSplit/>
          <w:trHeight w:val="55"/>
        </w:trPr>
        <w:tc>
          <w:tcPr>
            <w:tcW w:w="1368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Top 5 drugs</w:t>
            </w:r>
          </w:p>
        </w:tc>
        <w:tc>
          <w:tcPr>
            <w:tcW w:w="5760" w:type="dxa"/>
            <w:gridSpan w:val="12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t xml:space="preserve">Practice Top 25 chemicals by cost (E.g. Fluticasone, Budesonide, ‘others’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363" w:type="dxa"/>
            <w:gridSpan w:val="5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Cost</w:t>
            </w:r>
          </w:p>
        </w:tc>
        <w:tc>
          <w:tcPr>
            <w:tcW w:w="1363" w:type="dxa"/>
            <w:shd w:val="clear" w:color="auto" w:fill="F0FFFF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Ratio to locality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:rsidR="003662EB" w:rsidRDefault="003662EB" w:rsidP="003662EB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Fluticasone </w:t>
            </w:r>
            <w:proofErr w:type="spellStart"/>
            <w:r>
              <w:rPr>
                <w:bCs/>
                <w:i/>
                <w:iCs/>
                <w:szCs w:val="28"/>
              </w:rPr>
              <w:t>Proprionate</w:t>
            </w:r>
            <w:proofErr w:type="spellEnd"/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£25765</w:t>
            </w:r>
          </w:p>
        </w:tc>
        <w:tc>
          <w:tcPr>
            <w:tcW w:w="1363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1.11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:rsidR="003662EB" w:rsidRDefault="003662EB" w:rsidP="003662EB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Atorvastatin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£13572</w:t>
            </w:r>
          </w:p>
        </w:tc>
        <w:tc>
          <w:tcPr>
            <w:tcW w:w="1363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1.08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:rsidR="003662EB" w:rsidRDefault="003662EB" w:rsidP="003662EB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Budesonide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£11891</w:t>
            </w:r>
          </w:p>
        </w:tc>
        <w:tc>
          <w:tcPr>
            <w:tcW w:w="1363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1.31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:rsidR="003662EB" w:rsidRDefault="003662EB" w:rsidP="003662EB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‘Others’</w:t>
            </w:r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£11053</w:t>
            </w:r>
          </w:p>
        </w:tc>
        <w:tc>
          <w:tcPr>
            <w:tcW w:w="1363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1.15</w:t>
            </w:r>
          </w:p>
        </w:tc>
      </w:tr>
      <w:tr w:rsidR="003662EB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:rsidR="003662EB" w:rsidRDefault="003662EB" w:rsidP="003662EB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uppressAutoHyphens w:val="0"/>
              <w:rPr>
                <w:bCs/>
                <w:szCs w:val="28"/>
              </w:rPr>
            </w:pPr>
          </w:p>
        </w:tc>
        <w:tc>
          <w:tcPr>
            <w:tcW w:w="5760" w:type="dxa"/>
            <w:gridSpan w:val="12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proofErr w:type="spellStart"/>
            <w:r>
              <w:rPr>
                <w:bCs/>
                <w:i/>
                <w:iCs/>
                <w:szCs w:val="28"/>
              </w:rPr>
              <w:t>Tiotropium</w:t>
            </w:r>
            <w:proofErr w:type="spellEnd"/>
          </w:p>
        </w:tc>
        <w:tc>
          <w:tcPr>
            <w:tcW w:w="1363" w:type="dxa"/>
            <w:gridSpan w:val="5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£9423</w:t>
            </w:r>
          </w:p>
        </w:tc>
        <w:tc>
          <w:tcPr>
            <w:tcW w:w="1363" w:type="dxa"/>
          </w:tcPr>
          <w:p w:rsidR="003662EB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1.23</w:t>
            </w:r>
          </w:p>
        </w:tc>
      </w:tr>
      <w:tr w:rsidR="003662EB" w:rsidTr="00523EF7">
        <w:trPr>
          <w:gridAfter w:val="1"/>
          <w:wAfter w:w="7046" w:type="dxa"/>
          <w:cantSplit/>
        </w:trPr>
        <w:tc>
          <w:tcPr>
            <w:tcW w:w="2808" w:type="dxa"/>
            <w:gridSpan w:val="4"/>
            <w:shd w:val="clear" w:color="auto" w:fill="F0FFFF"/>
          </w:tcPr>
          <w:p w:rsidR="003662EB" w:rsidRDefault="003662EB" w:rsidP="00523E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Do any of the above differ wildly from the locality?</w:t>
            </w:r>
          </w:p>
        </w:tc>
        <w:tc>
          <w:tcPr>
            <w:tcW w:w="7046" w:type="dxa"/>
            <w:gridSpan w:val="15"/>
          </w:tcPr>
          <w:p w:rsidR="003662EB" w:rsidRDefault="003662EB" w:rsidP="00523EF7">
            <w:pPr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Respiratory drugs have a dominant position in our top 5. We have an excellent nurse led respiratory clinic and have had mechanisms in place for a number of years to identify COPD patients earlier. I take these figures as a mark of success and as I oversee the nurse led clinic and keep the protocols up to date, I am confident the cost reflects best practice and simply a high prevalence. The atorvastatin costs will drop markedly when it goes off patent soon.</w:t>
            </w: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C9"/>
          </w:tcPr>
          <w:p w:rsidR="003662EB" w:rsidRDefault="003662EB" w:rsidP="00523EF7">
            <w:r>
              <w:t>List 3 to 5 areas for discussion with the LHB practice prescribing advisors. This may include suggestions for audit, examination of evidence, writing of protocols or switches.</w:t>
            </w:r>
          </w:p>
          <w:p w:rsidR="003662EB" w:rsidRDefault="003662EB" w:rsidP="00523EF7">
            <w:pPr>
              <w:rPr>
                <w:b/>
                <w:sz w:val="28"/>
                <w:szCs w:val="28"/>
              </w:rPr>
            </w:pP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</w:tcPr>
          <w:p w:rsidR="003662EB" w:rsidRDefault="003662EB" w:rsidP="003662EB">
            <w:pPr>
              <w:numPr>
                <w:ilvl w:val="0"/>
                <w:numId w:val="7"/>
              </w:numPr>
              <w:suppressAutoHyphens w:val="0"/>
              <w:rPr>
                <w:i/>
                <w:iCs/>
              </w:rPr>
            </w:pPr>
            <w:r>
              <w:rPr>
                <w:i/>
                <w:iCs/>
              </w:rPr>
              <w:t>Why are we heading for an 8.4% overspend when our total prescribing numbers and costs do not vary wildly from the average? (</w:t>
            </w:r>
            <w:proofErr w:type="gramStart"/>
            <w:r>
              <w:rPr>
                <w:i/>
                <w:iCs/>
              </w:rPr>
              <w:t>though</w:t>
            </w:r>
            <w:proofErr w:type="gramEnd"/>
            <w:r>
              <w:rPr>
                <w:i/>
                <w:iCs/>
              </w:rPr>
              <w:t xml:space="preserve"> 2 below may shed some light!)</w:t>
            </w:r>
          </w:p>
          <w:p w:rsidR="003662EB" w:rsidRDefault="003662EB" w:rsidP="003662EB">
            <w:pPr>
              <w:numPr>
                <w:ilvl w:val="0"/>
                <w:numId w:val="7"/>
              </w:numPr>
              <w:suppressAutoHyphens w:val="0"/>
              <w:rPr>
                <w:i/>
                <w:iCs/>
              </w:rPr>
            </w:pPr>
            <w:r>
              <w:rPr>
                <w:i/>
                <w:iCs/>
              </w:rPr>
              <w:t xml:space="preserve">We need to drill down into the drug areas of </w:t>
            </w:r>
            <w:r>
              <w:rPr>
                <w:bCs/>
                <w:i/>
                <w:iCs/>
                <w:szCs w:val="28"/>
              </w:rPr>
              <w:t>Gastro, respiratory, CNS and MSK as these show the widest variance in cost and numbers from the average</w:t>
            </w:r>
          </w:p>
          <w:p w:rsidR="003662EB" w:rsidRDefault="003662EB" w:rsidP="003662EB">
            <w:pPr>
              <w:numPr>
                <w:ilvl w:val="0"/>
                <w:numId w:val="7"/>
              </w:numPr>
              <w:suppressAutoHyphens w:val="0"/>
              <w:rPr>
                <w:i/>
                <w:iCs/>
              </w:rPr>
            </w:pPr>
            <w:r>
              <w:rPr>
                <w:bCs/>
                <w:i/>
                <w:iCs/>
                <w:szCs w:val="28"/>
              </w:rPr>
              <w:t>Help with analgesic use and NSAIDs in particular</w:t>
            </w:r>
          </w:p>
          <w:p w:rsidR="003662EB" w:rsidRDefault="003662EB" w:rsidP="003662EB">
            <w:pPr>
              <w:numPr>
                <w:ilvl w:val="0"/>
                <w:numId w:val="7"/>
              </w:numPr>
              <w:suppressAutoHyphens w:val="0"/>
              <w:rPr>
                <w:i/>
                <w:iCs/>
              </w:rPr>
            </w:pPr>
            <w:proofErr w:type="spellStart"/>
            <w:r>
              <w:rPr>
                <w:bCs/>
                <w:i/>
                <w:iCs/>
                <w:szCs w:val="28"/>
              </w:rPr>
              <w:t>Bendroflumethiazide</w:t>
            </w:r>
            <w:proofErr w:type="spellEnd"/>
            <w:r>
              <w:rPr>
                <w:bCs/>
                <w:i/>
                <w:iCs/>
                <w:szCs w:val="28"/>
              </w:rPr>
              <w:t xml:space="preserve"> – what is the LHB position on this drug and should there be a switch to </w:t>
            </w:r>
            <w:proofErr w:type="spellStart"/>
            <w:r>
              <w:rPr>
                <w:bCs/>
                <w:i/>
                <w:iCs/>
                <w:szCs w:val="28"/>
              </w:rPr>
              <w:t>Indapamide</w:t>
            </w:r>
            <w:proofErr w:type="spellEnd"/>
            <w:r>
              <w:rPr>
                <w:bCs/>
                <w:i/>
                <w:iCs/>
                <w:szCs w:val="28"/>
              </w:rPr>
              <w:t xml:space="preserve"> or not favour thiazides at all?</w:t>
            </w:r>
          </w:p>
          <w:p w:rsidR="003662EB" w:rsidRDefault="003662EB" w:rsidP="00523EF7">
            <w:pPr>
              <w:rPr>
                <w:i/>
                <w:iCs/>
              </w:rPr>
            </w:pPr>
          </w:p>
        </w:tc>
      </w:tr>
      <w:tr w:rsidR="003662EB" w:rsidTr="00523EF7">
        <w:trPr>
          <w:gridAfter w:val="1"/>
          <w:wAfter w:w="7046" w:type="dxa"/>
          <w:cantSplit/>
        </w:trPr>
        <w:tc>
          <w:tcPr>
            <w:tcW w:w="2808" w:type="dxa"/>
            <w:gridSpan w:val="4"/>
            <w:tcBorders>
              <w:bottom w:val="single" w:sz="4" w:space="0" w:color="auto"/>
            </w:tcBorders>
            <w:shd w:val="clear" w:color="auto" w:fill="F0FFFF"/>
          </w:tcPr>
          <w:p w:rsidR="003662EB" w:rsidRDefault="003662EB" w:rsidP="00523EF7">
            <w:r>
              <w:t>Date discussed with practice team:</w:t>
            </w:r>
          </w:p>
        </w:tc>
        <w:tc>
          <w:tcPr>
            <w:tcW w:w="7046" w:type="dxa"/>
            <w:gridSpan w:val="15"/>
            <w:tcBorders>
              <w:bottom w:val="single" w:sz="4" w:space="0" w:color="auto"/>
            </w:tcBorders>
          </w:tcPr>
          <w:p w:rsidR="003662EB" w:rsidRDefault="003662EB" w:rsidP="00523EF7">
            <w:pPr>
              <w:rPr>
                <w:i/>
                <w:iCs/>
              </w:rPr>
            </w:pPr>
            <w:r>
              <w:rPr>
                <w:i/>
                <w:iCs/>
              </w:rPr>
              <w:t>Practice meeting booked 24</w:t>
            </w:r>
            <w:r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March</w:t>
            </w:r>
          </w:p>
        </w:tc>
      </w:tr>
      <w:tr w:rsidR="003662EB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D1"/>
          </w:tcPr>
          <w:p w:rsidR="003662EB" w:rsidRDefault="003662EB" w:rsidP="00523EF7"/>
          <w:p w:rsidR="003662EB" w:rsidRDefault="003662EB" w:rsidP="00523EF7">
            <w:r>
              <w:t>Action plan, including timescales and by whom</w:t>
            </w:r>
          </w:p>
          <w:p w:rsidR="003662EB" w:rsidRDefault="003662EB" w:rsidP="00523EF7"/>
        </w:tc>
      </w:tr>
      <w:tr w:rsidR="003662EB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:rsidR="003662EB" w:rsidRDefault="003662EB" w:rsidP="00523EF7">
            <w:r>
              <w:t>Agreed Action</w:t>
            </w:r>
          </w:p>
        </w:tc>
        <w:tc>
          <w:tcPr>
            <w:tcW w:w="1980" w:type="dxa"/>
            <w:gridSpan w:val="5"/>
          </w:tcPr>
          <w:p w:rsidR="003662EB" w:rsidRDefault="003662EB" w:rsidP="00523EF7">
            <w:r>
              <w:t>Time scale / date for completion</w:t>
            </w:r>
          </w:p>
        </w:tc>
        <w:tc>
          <w:tcPr>
            <w:tcW w:w="1826" w:type="dxa"/>
            <w:gridSpan w:val="3"/>
          </w:tcPr>
          <w:p w:rsidR="003662EB" w:rsidRDefault="003662EB" w:rsidP="00523EF7">
            <w:r>
              <w:t>Who’s involved</w:t>
            </w:r>
          </w:p>
        </w:tc>
      </w:tr>
      <w:tr w:rsidR="003662EB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:rsidR="003662EB" w:rsidRDefault="003662EB" w:rsidP="00523EF7">
            <w:pPr>
              <w:pStyle w:val="Heading4"/>
              <w:rPr>
                <w:szCs w:val="24"/>
              </w:rPr>
            </w:pPr>
            <w:r>
              <w:rPr>
                <w:szCs w:val="24"/>
              </w:rPr>
              <w:t>Pending Practice meeting with prescribing advisors</w:t>
            </w:r>
          </w:p>
        </w:tc>
        <w:tc>
          <w:tcPr>
            <w:tcW w:w="1980" w:type="dxa"/>
            <w:gridSpan w:val="5"/>
          </w:tcPr>
          <w:p w:rsidR="003662EB" w:rsidRDefault="003662EB" w:rsidP="00523EF7"/>
        </w:tc>
        <w:tc>
          <w:tcPr>
            <w:tcW w:w="1826" w:type="dxa"/>
            <w:gridSpan w:val="3"/>
          </w:tcPr>
          <w:p w:rsidR="003662EB" w:rsidRDefault="003662EB" w:rsidP="00523EF7"/>
        </w:tc>
      </w:tr>
      <w:tr w:rsidR="003662EB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:rsidR="003662EB" w:rsidRDefault="003662EB" w:rsidP="00523EF7"/>
        </w:tc>
        <w:tc>
          <w:tcPr>
            <w:tcW w:w="1980" w:type="dxa"/>
            <w:gridSpan w:val="5"/>
          </w:tcPr>
          <w:p w:rsidR="003662EB" w:rsidRDefault="003662EB" w:rsidP="00523EF7"/>
        </w:tc>
        <w:tc>
          <w:tcPr>
            <w:tcW w:w="1826" w:type="dxa"/>
            <w:gridSpan w:val="3"/>
          </w:tcPr>
          <w:p w:rsidR="003662EB" w:rsidRDefault="003662EB" w:rsidP="00523EF7"/>
        </w:tc>
      </w:tr>
      <w:tr w:rsidR="003662EB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:rsidR="003662EB" w:rsidRDefault="003662EB" w:rsidP="00523EF7"/>
        </w:tc>
        <w:tc>
          <w:tcPr>
            <w:tcW w:w="1980" w:type="dxa"/>
            <w:gridSpan w:val="5"/>
          </w:tcPr>
          <w:p w:rsidR="003662EB" w:rsidRDefault="003662EB" w:rsidP="00523EF7"/>
        </w:tc>
        <w:tc>
          <w:tcPr>
            <w:tcW w:w="1826" w:type="dxa"/>
            <w:gridSpan w:val="3"/>
          </w:tcPr>
          <w:p w:rsidR="003662EB" w:rsidRDefault="003662EB" w:rsidP="00523EF7"/>
        </w:tc>
      </w:tr>
      <w:tr w:rsidR="003662EB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:rsidR="003662EB" w:rsidRDefault="003662EB" w:rsidP="00523EF7"/>
        </w:tc>
        <w:tc>
          <w:tcPr>
            <w:tcW w:w="1980" w:type="dxa"/>
            <w:gridSpan w:val="5"/>
          </w:tcPr>
          <w:p w:rsidR="003662EB" w:rsidRDefault="003662EB" w:rsidP="00523EF7"/>
        </w:tc>
        <w:tc>
          <w:tcPr>
            <w:tcW w:w="1826" w:type="dxa"/>
            <w:gridSpan w:val="3"/>
          </w:tcPr>
          <w:p w:rsidR="003662EB" w:rsidRDefault="003662EB" w:rsidP="00523EF7"/>
        </w:tc>
      </w:tr>
      <w:tr w:rsidR="003662EB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:rsidR="003662EB" w:rsidRDefault="003662EB" w:rsidP="00523EF7"/>
        </w:tc>
        <w:tc>
          <w:tcPr>
            <w:tcW w:w="1980" w:type="dxa"/>
            <w:gridSpan w:val="5"/>
          </w:tcPr>
          <w:p w:rsidR="003662EB" w:rsidRDefault="003662EB" w:rsidP="00523EF7"/>
        </w:tc>
        <w:tc>
          <w:tcPr>
            <w:tcW w:w="1826" w:type="dxa"/>
            <w:gridSpan w:val="3"/>
          </w:tcPr>
          <w:p w:rsidR="003662EB" w:rsidRDefault="003662EB" w:rsidP="00523EF7"/>
        </w:tc>
      </w:tr>
    </w:tbl>
    <w:p w:rsidR="000D04E3" w:rsidRDefault="000D04E3"/>
    <w:sectPr w:rsidR="000D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520E89"/>
    <w:multiLevelType w:val="hybridMultilevel"/>
    <w:tmpl w:val="C29C8166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26714BF"/>
    <w:multiLevelType w:val="hybridMultilevel"/>
    <w:tmpl w:val="39641B3E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B7945FD"/>
    <w:multiLevelType w:val="hybridMultilevel"/>
    <w:tmpl w:val="6FC6811A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ED7705E"/>
    <w:multiLevelType w:val="hybridMultilevel"/>
    <w:tmpl w:val="2D30DB1C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72F318A"/>
    <w:multiLevelType w:val="hybridMultilevel"/>
    <w:tmpl w:val="88BAB55E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6C66E35"/>
    <w:multiLevelType w:val="hybridMultilevel"/>
    <w:tmpl w:val="5388EAF6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EB"/>
    <w:rsid w:val="000D04E3"/>
    <w:rsid w:val="003662EB"/>
    <w:rsid w:val="00C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FFCB5-848A-4B2E-98CA-39521BA8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62EB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3662EB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62EB"/>
    <w:pPr>
      <w:keepNext/>
      <w:numPr>
        <w:ilvl w:val="2"/>
        <w:numId w:val="1"/>
      </w:numPr>
      <w:outlineLvl w:val="2"/>
    </w:pPr>
    <w:rPr>
      <w:b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3662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62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2E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662E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662EB"/>
    <w:rPr>
      <w:rFonts w:ascii="Times New Roman" w:eastAsia="Times New Roman" w:hAnsi="Times New Roman" w:cs="Times New Roman"/>
      <w:b/>
      <w:sz w:val="20"/>
      <w:szCs w:val="44"/>
    </w:rPr>
  </w:style>
  <w:style w:type="character" w:customStyle="1" w:styleId="Heading4Char">
    <w:name w:val="Heading 4 Char"/>
    <w:basedOn w:val="DefaultParagraphFont"/>
    <w:link w:val="Heading4"/>
    <w:rsid w:val="003662E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62EB"/>
    <w:rPr>
      <w:rFonts w:eastAsiaTheme="minorEastAsia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3662EB"/>
  </w:style>
  <w:style w:type="character" w:customStyle="1" w:styleId="BodyTextChar">
    <w:name w:val="Body Text Char"/>
    <w:basedOn w:val="DefaultParagraphFont"/>
    <w:link w:val="BodyText"/>
    <w:rsid w:val="003662E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66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62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Rhian Bartle (HEIW)</cp:lastModifiedBy>
  <cp:revision>2</cp:revision>
  <dcterms:created xsi:type="dcterms:W3CDTF">2019-02-28T11:53:00Z</dcterms:created>
  <dcterms:modified xsi:type="dcterms:W3CDTF">2019-02-28T11:53:00Z</dcterms:modified>
</cp:coreProperties>
</file>