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D9" w:rsidRDefault="00F029D9" w:rsidP="00F029D9">
      <w:pPr>
        <w:rPr>
          <w:color w:val="000000"/>
        </w:rPr>
      </w:pPr>
      <w:bookmarkStart w:id="0" w:name="_GoBack"/>
      <w:bookmarkEnd w:id="0"/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color w:val="000000"/>
        </w:rPr>
      </w:pPr>
      <w:r>
        <w:rPr>
          <w:b/>
          <w:color w:val="000000"/>
        </w:rPr>
        <w:t>How soon after launch would you consider prescribing a new drug?</w:t>
      </w: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965"/>
      </w:tblGrid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Which statement is most accurate?</w:t>
            </w:r>
          </w:p>
        </w:tc>
        <w:tc>
          <w:tcPr>
            <w:tcW w:w="1106" w:type="dxa"/>
          </w:tcPr>
          <w:p w:rsidR="00F029D9" w:rsidRDefault="00F029D9" w:rsidP="00787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am likely to be one of the first to prescribe it   </w:t>
            </w:r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would normally prescribe after seeing the company representative   </w:t>
            </w:r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will wait until my colleagues in the practice have tried it in a few patients   </w:t>
            </w:r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will prescribe after I have seen local consultant colleagues use it in a few patients </w:t>
            </w:r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will wait until it is commonly used or on local formulary    </w:t>
            </w:r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</w:tbl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color w:val="000000"/>
        </w:rPr>
      </w:pPr>
      <w:r>
        <w:rPr>
          <w:b/>
          <w:color w:val="000000"/>
        </w:rPr>
        <w:t xml:space="preserve">What is your policy about seeing drug reps? </w:t>
      </w: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color w:val="000000"/>
        </w:rPr>
      </w:pPr>
      <w:r>
        <w:rPr>
          <w:b/>
          <w:color w:val="000000"/>
        </w:rPr>
        <w:t>What influence, if any, do drug reps have on your prescribing?</w:t>
      </w: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sz w:val="28"/>
          <w:szCs w:val="28"/>
        </w:rPr>
      </w:pPr>
      <w:r>
        <w:rPr>
          <w:b/>
          <w:color w:val="000000"/>
        </w:rPr>
        <w:t xml:space="preserve">Do you accept hospitality from the Pharma industry? – </w:t>
      </w:r>
      <w:proofErr w:type="gramStart"/>
      <w:r>
        <w:rPr>
          <w:b/>
          <w:color w:val="000000"/>
        </w:rPr>
        <w:t>if</w:t>
      </w:r>
      <w:proofErr w:type="gramEnd"/>
      <w:r>
        <w:rPr>
          <w:b/>
          <w:color w:val="000000"/>
        </w:rPr>
        <w:t xml:space="preserve"> so to what degree?</w:t>
      </w: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sz w:val="28"/>
          <w:szCs w:val="28"/>
        </w:rPr>
      </w:pPr>
      <w:r>
        <w:rPr>
          <w:b/>
          <w:color w:val="000000"/>
        </w:rPr>
        <w:t>Examine your answers above and reflect on any issues arising</w:t>
      </w: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rPr>
          <w:b/>
          <w:color w:val="000000"/>
        </w:rPr>
      </w:pPr>
    </w:p>
    <w:p w:rsidR="00E64744" w:rsidRDefault="00E64744" w:rsidP="00F029D9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485"/>
    <w:multiLevelType w:val="hybridMultilevel"/>
    <w:tmpl w:val="181C6F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D9"/>
    <w:rsid w:val="00611FF4"/>
    <w:rsid w:val="00E64744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762381-17CD-4442-BD4B-86D627A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D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2019-02-28T13:55:00Z</dcterms:created>
  <dcterms:modified xsi:type="dcterms:W3CDTF">2019-02-28T13:55:00Z</dcterms:modified>
</cp:coreProperties>
</file>