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F5" w:rsidRPr="00BC2BBF" w:rsidRDefault="004156F5" w:rsidP="00415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BC2BBF">
        <w:rPr>
          <w:rFonts w:ascii="Arial" w:eastAsia="Times New Roman" w:hAnsi="Arial" w:cs="Arial"/>
          <w:b/>
          <w:bCs/>
          <w:lang w:eastAsia="en-GB"/>
        </w:rPr>
        <w:t>Action to be taken/changes to be made</w:t>
      </w:r>
    </w:p>
    <w:tbl>
      <w:tblPr>
        <w:tblW w:w="9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616"/>
        <w:gridCol w:w="1638"/>
        <w:gridCol w:w="2560"/>
        <w:gridCol w:w="4162"/>
      </w:tblGrid>
      <w:tr w:rsidR="004156F5" w:rsidRPr="00BC2BBF" w:rsidTr="0093636D">
        <w:trPr>
          <w:trHeight w:val="36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Sex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Diagnosis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Prescribing choice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Why did you choose this course of action</w:t>
            </w:r>
          </w:p>
        </w:tc>
      </w:tr>
      <w:tr w:rsidR="004156F5" w:rsidRPr="00BC2BBF" w:rsidTr="0093636D">
        <w:trPr>
          <w:trHeight w:val="48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Sore throat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Penicillin V 125mg qid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Chid was unwell some pus on tonsils</w:t>
            </w:r>
          </w:p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</w:tc>
      </w:tr>
      <w:tr w:rsidR="004156F5" w:rsidRPr="00BC2BBF" w:rsidTr="0093636D">
        <w:trPr>
          <w:trHeight w:val="36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Back pain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Co-codamol 8-500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Acute back pain following lifting analgesia only</w:t>
            </w:r>
          </w:p>
        </w:tc>
      </w:tr>
      <w:tr w:rsidR="004156F5" w:rsidRPr="00BC2BBF" w:rsidTr="0093636D">
        <w:trPr>
          <w:trHeight w:val="94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Diabetes with acute febrile illness and blood sugar of 23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Amoxycillin 250mg tid and bolus dose of Actrapid (10 units)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Had cold all week now coughing green phlegm – antibiotic in absence of chest signs – no ketones in urine – 10 units Actrapid only 10% of normal daily dose</w:t>
            </w:r>
          </w:p>
        </w:tc>
      </w:tr>
      <w:tr w:rsidR="004156F5" w:rsidRPr="00BC2BBF" w:rsidTr="0093636D">
        <w:trPr>
          <w:trHeight w:val="48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Depression and insomnia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Given diazepam 5 mg one tablet to see own doctor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Anxious and unable to keep still. Previous episode of depression. Currently no treatment</w:t>
            </w:r>
          </w:p>
        </w:tc>
      </w:tr>
      <w:tr w:rsidR="004156F5" w:rsidRPr="00BC2BBF" w:rsidTr="0093636D">
        <w:trPr>
          <w:trHeight w:val="36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Sore throat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Penicillin V 125mg qid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Mum pressurised for antibiotics – child feverish</w:t>
            </w:r>
          </w:p>
        </w:tc>
      </w:tr>
      <w:tr w:rsidR="004156F5" w:rsidRPr="00BC2BBF" w:rsidTr="0093636D">
        <w:trPr>
          <w:trHeight w:val="94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Vomiting and diarrhoea for 4 days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Buccastem and loperamide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Patient distressed no evidence fever but unable to tolerate even fluids. Made descision to prescribe Buccastem and pressurised into loperamide also “had them before”</w:t>
            </w:r>
          </w:p>
        </w:tc>
      </w:tr>
      <w:tr w:rsidR="004156F5" w:rsidRPr="00BC2BBF" w:rsidTr="0093636D">
        <w:trPr>
          <w:trHeight w:val="48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Cough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Advice only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Patient had 3 day history of non productive cough chest clear advice only</w:t>
            </w:r>
          </w:p>
        </w:tc>
      </w:tr>
      <w:tr w:rsidR="004156F5" w:rsidRPr="00BC2BBF" w:rsidTr="0093636D">
        <w:trPr>
          <w:trHeight w:val="117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Chest pain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No prescription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Short episode of possible angina, diabetic patient on aspirin as primary prevention. No previous history well and stable now. Advised to see own doctor for further evaluation – recall prn.</w:t>
            </w:r>
          </w:p>
        </w:tc>
      </w:tr>
      <w:tr w:rsidR="004156F5" w:rsidRPr="00BC2BBF" w:rsidTr="0093636D">
        <w:trPr>
          <w:trHeight w:val="48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Otitis media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Amoxycillin 125mg tid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Child in pain with fever mother wanted treatment</w:t>
            </w:r>
          </w:p>
        </w:tc>
      </w:tr>
      <w:tr w:rsidR="004156F5" w:rsidRPr="00BC2BBF" w:rsidTr="0093636D">
        <w:trPr>
          <w:trHeight w:val="48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Dental abscess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Metronidazole 400mg tid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Would normally have been triaged over to dentist but was casual attender at the base</w:t>
            </w:r>
          </w:p>
        </w:tc>
      </w:tr>
      <w:tr w:rsidR="004156F5" w:rsidRPr="00BC2BBF" w:rsidTr="0093636D">
        <w:trPr>
          <w:trHeight w:val="94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Morning after pill request (Saturday am)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Levonelle  2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Appropriate prescription –appropriate OOH as 24 hours since event- also told to take the two at once – I picked this up on my recent contraception course</w:t>
            </w:r>
          </w:p>
        </w:tc>
      </w:tr>
      <w:tr w:rsidR="004156F5" w:rsidRPr="00BC2BBF" w:rsidTr="0093636D">
        <w:trPr>
          <w:trHeight w:val="117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PV bleeding with pain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Ponstan Forte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No evidence infective cause denies sexual activity usually has painful periods</w:t>
            </w:r>
          </w:p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</w:tc>
      </w:tr>
      <w:tr w:rsidR="004156F5" w:rsidRPr="00BC2BBF" w:rsidTr="0093636D">
        <w:trPr>
          <w:trHeight w:val="94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lastRenderedPageBreak/>
              <w:t>M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Asthma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Nebulised salbutamol then addition of beclomethasone – initially 250mg bd</w:t>
            </w:r>
          </w:p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Peak flow meter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Patient on salbutamol alone – never had attack before. Nebulised as very frightened and made full recovery add steroid – written instructions given to represent as required</w:t>
            </w:r>
          </w:p>
        </w:tc>
      </w:tr>
      <w:tr w:rsidR="004156F5" w:rsidRPr="00BC2BBF" w:rsidTr="0093636D">
        <w:trPr>
          <w:trHeight w:val="48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Runny nose and cough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Amoxycillin 125mg tid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Had symptoms for 3 days with purulent nasal discharge – chest clear</w:t>
            </w:r>
          </w:p>
        </w:tc>
      </w:tr>
      <w:tr w:rsidR="004156F5" w:rsidRPr="00BC2BBF" w:rsidTr="0093636D">
        <w:trPr>
          <w:trHeight w:val="94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Anxiety and depression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Diazepam 2mg (20 only given)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This lady was very anxious I therefore prescribed short term diazepam in addition to the anti depressant her own GP prescribed yesterday  which should help long term</w:t>
            </w:r>
          </w:p>
        </w:tc>
      </w:tr>
      <w:tr w:rsidR="004156F5" w:rsidRPr="00BC2BBF" w:rsidTr="0093636D">
        <w:trPr>
          <w:trHeight w:val="48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Back pain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Co-dydramol 2 qidprn (50 tabs)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Acute on chronic back pain seems arthritic in origin</w:t>
            </w:r>
          </w:p>
        </w:tc>
      </w:tr>
      <w:tr w:rsidR="004156F5" w:rsidRPr="00BC2BBF" w:rsidTr="0093636D">
        <w:trPr>
          <w:trHeight w:val="48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Testicular pain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Ciproxin 250mg bd for 2 weeks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Appears to have epidymo-orchitis – treated and advised review by own GP in 3-4 days</w:t>
            </w:r>
          </w:p>
        </w:tc>
      </w:tr>
      <w:tr w:rsidR="004156F5" w:rsidRPr="00BC2BBF" w:rsidTr="0093636D">
        <w:trPr>
          <w:trHeight w:val="48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Sore throat red eyes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chloramphenicol  eye drops, amoxicillin 125mg tid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Sticky eye red and red throat</w:t>
            </w:r>
          </w:p>
        </w:tc>
      </w:tr>
      <w:tr w:rsidR="004156F5" w:rsidRPr="00BC2BBF" w:rsidTr="0093636D">
        <w:trPr>
          <w:trHeight w:val="48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Sore throat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Amoxicillin 125mg tid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Red throat brother of the patient above</w:t>
            </w:r>
          </w:p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</w:tc>
      </w:tr>
      <w:tr w:rsidR="004156F5" w:rsidRPr="00BC2BBF" w:rsidTr="0093636D">
        <w:trPr>
          <w:trHeight w:val="49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Cough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Amoxicillin 250mg tid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6F5" w:rsidRPr="00BC2BBF" w:rsidRDefault="004156F5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Chest clear but unwell</w:t>
            </w:r>
          </w:p>
        </w:tc>
      </w:tr>
    </w:tbl>
    <w:p w:rsidR="007F022B" w:rsidRDefault="007F022B"/>
    <w:sectPr w:rsidR="007F022B" w:rsidSect="007F0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F5"/>
    <w:rsid w:val="001464F1"/>
    <w:rsid w:val="004156F5"/>
    <w:rsid w:val="00771832"/>
    <w:rsid w:val="007F022B"/>
    <w:rsid w:val="00803997"/>
    <w:rsid w:val="00CD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2571</Characters>
  <Application>Microsoft Macintosh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Sajan</dc:creator>
  <cp:lastModifiedBy>Chris Price</cp:lastModifiedBy>
  <cp:revision>2</cp:revision>
  <dcterms:created xsi:type="dcterms:W3CDTF">2019-02-08T18:49:00Z</dcterms:created>
  <dcterms:modified xsi:type="dcterms:W3CDTF">2019-02-08T18:49:00Z</dcterms:modified>
</cp:coreProperties>
</file>